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6F7A" w14:textId="77777777" w:rsidR="00A9186B" w:rsidRDefault="00A9186B" w:rsidP="00A9186B">
      <w:pPr>
        <w:pStyle w:val="Brdtekst"/>
        <w:spacing w:before="8"/>
        <w:rPr>
          <w:rFonts w:ascii="Times New Roman"/>
          <w:sz w:val="25"/>
        </w:rPr>
      </w:pPr>
    </w:p>
    <w:p w14:paraId="64D446B4" w14:textId="7081775E" w:rsidR="00A9186B" w:rsidRDefault="00A9186B" w:rsidP="00A9186B">
      <w:pPr>
        <w:pStyle w:val="Tittel"/>
        <w:spacing w:line="256" w:lineRule="auto"/>
      </w:pPr>
      <w:r>
        <w:t>Offentliggjøring av informasjon om godtgjørelse til ansatte i AlphaSpar AS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</w:t>
      </w:r>
      <w:r w:rsidR="00802280">
        <w:t>4</w:t>
      </w:r>
    </w:p>
    <w:p w14:paraId="3EA947C0" w14:textId="2CA57C38" w:rsidR="00A9186B" w:rsidRDefault="00A9186B" w:rsidP="00A9186B">
      <w:pPr>
        <w:pStyle w:val="Brdtekst"/>
        <w:spacing w:before="163" w:line="259" w:lineRule="auto"/>
        <w:ind w:right="287"/>
        <w:jc w:val="both"/>
      </w:pPr>
      <w:r>
        <w:t>Godtgjørelse til ansatte har fulgt godtgjørelsespolicyen og er godkjent av styret i 202</w:t>
      </w:r>
      <w:r w:rsidR="00802280">
        <w:t>5</w:t>
      </w:r>
      <w:r>
        <w:t>.  Den er i overenstemmelse</w:t>
      </w:r>
      <w:r>
        <w:rPr>
          <w:spacing w:val="1"/>
        </w:rPr>
        <w:t xml:space="preserve"> </w:t>
      </w:r>
      <w:r>
        <w:t>med forskrift om godtgjørelsesordninger i finansinstitusjoner, verdipapirforetak og forvaltningsselskaper for</w:t>
      </w:r>
      <w:r>
        <w:rPr>
          <w:spacing w:val="-47"/>
        </w:rPr>
        <w:t xml:space="preserve"> </w:t>
      </w:r>
      <w:r>
        <w:t>verdipapirfond,</w:t>
      </w:r>
      <w:r>
        <w:rPr>
          <w:spacing w:val="-1"/>
        </w:rPr>
        <w:t xml:space="preserve"> </w:t>
      </w:r>
      <w:r>
        <w:t>rundskriv</w:t>
      </w:r>
      <w:r>
        <w:rPr>
          <w:spacing w:val="-2"/>
        </w:rPr>
        <w:t xml:space="preserve"> </w:t>
      </w:r>
      <w:r>
        <w:t>15/2014,</w:t>
      </w:r>
      <w:r>
        <w:rPr>
          <w:spacing w:val="-3"/>
        </w:rPr>
        <w:t xml:space="preserve"> </w:t>
      </w:r>
      <w:r>
        <w:t>samt</w:t>
      </w:r>
      <w:r>
        <w:rPr>
          <w:spacing w:val="-1"/>
        </w:rPr>
        <w:t xml:space="preserve"> </w:t>
      </w:r>
      <w:r>
        <w:t>artikkel 16,</w:t>
      </w:r>
      <w:r>
        <w:rPr>
          <w:spacing w:val="-3"/>
        </w:rPr>
        <w:t xml:space="preserve"> </w:t>
      </w:r>
      <w:r>
        <w:t>23 og</w:t>
      </w:r>
      <w:r>
        <w:rPr>
          <w:spacing w:val="-4"/>
        </w:rPr>
        <w:t xml:space="preserve"> </w:t>
      </w:r>
      <w:r>
        <w:t>24 i</w:t>
      </w:r>
      <w:r>
        <w:rPr>
          <w:spacing w:val="-1"/>
        </w:rPr>
        <w:t xml:space="preserve"> </w:t>
      </w:r>
      <w:r>
        <w:t>direktiv</w:t>
      </w:r>
      <w:r>
        <w:rPr>
          <w:spacing w:val="1"/>
        </w:rPr>
        <w:t xml:space="preserve"> </w:t>
      </w:r>
      <w:r>
        <w:t>2014/65/EU.</w:t>
      </w:r>
    </w:p>
    <w:p w14:paraId="7F325ADA" w14:textId="77777777" w:rsidR="00A9186B" w:rsidRDefault="00A9186B" w:rsidP="00A9186B">
      <w:pPr>
        <w:pStyle w:val="Brdtekst"/>
        <w:spacing w:before="160" w:line="256" w:lineRule="auto"/>
        <w:ind w:right="291"/>
        <w:jc w:val="both"/>
      </w:pPr>
      <w:r>
        <w:t>Godtgjørelsespolicy</w:t>
      </w:r>
      <w:r>
        <w:rPr>
          <w:spacing w:val="1"/>
        </w:rPr>
        <w:t xml:space="preserve"> </w:t>
      </w:r>
      <w:r>
        <w:t>regulerer</w:t>
      </w:r>
      <w:r>
        <w:rPr>
          <w:spacing w:val="1"/>
        </w:rPr>
        <w:t xml:space="preserve"> </w:t>
      </w:r>
      <w:r>
        <w:t>godtgjørelse</w:t>
      </w:r>
      <w:r>
        <w:rPr>
          <w:spacing w:val="1"/>
        </w:rPr>
        <w:t xml:space="preserve"> </w:t>
      </w:r>
      <w:r>
        <w:t>til</w:t>
      </w:r>
      <w:r>
        <w:rPr>
          <w:spacing w:val="1"/>
        </w:rPr>
        <w:t xml:space="preserve"> </w:t>
      </w:r>
      <w:r w:rsidRPr="00F544E4">
        <w:t>styremedlemmer</w:t>
      </w:r>
      <w:r>
        <w:t>,</w:t>
      </w:r>
      <w:r>
        <w:rPr>
          <w:spacing w:val="1"/>
        </w:rPr>
        <w:t xml:space="preserve"> </w:t>
      </w:r>
      <w:r>
        <w:t>ledende</w:t>
      </w:r>
      <w:r>
        <w:rPr>
          <w:spacing w:val="1"/>
        </w:rPr>
        <w:t xml:space="preserve"> </w:t>
      </w:r>
      <w:r>
        <w:t>ansatte,</w:t>
      </w:r>
      <w:r>
        <w:rPr>
          <w:spacing w:val="1"/>
        </w:rPr>
        <w:t xml:space="preserve"> </w:t>
      </w:r>
      <w:r>
        <w:t>personer</w:t>
      </w:r>
      <w:r>
        <w:rPr>
          <w:spacing w:val="-2"/>
        </w:rPr>
        <w:t xml:space="preserve"> </w:t>
      </w:r>
      <w:r>
        <w:t>med kontrollansvar</w:t>
      </w:r>
      <w:r>
        <w:rPr>
          <w:spacing w:val="-1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øvrige</w:t>
      </w:r>
      <w:r>
        <w:rPr>
          <w:spacing w:val="-2"/>
        </w:rPr>
        <w:t xml:space="preserve"> </w:t>
      </w:r>
      <w:r>
        <w:t>ansatte.</w:t>
      </w:r>
    </w:p>
    <w:p w14:paraId="49D44FAF" w14:textId="77777777" w:rsidR="00A9186B" w:rsidRDefault="00A9186B" w:rsidP="00A9186B">
      <w:pPr>
        <w:pStyle w:val="Brdtekst"/>
        <w:spacing w:before="165"/>
        <w:jc w:val="both"/>
      </w:pPr>
      <w:r>
        <w:t>Alphaspar AS</w:t>
      </w:r>
      <w:r>
        <w:rPr>
          <w:spacing w:val="-3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besluttet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følgende</w:t>
      </w:r>
      <w:r>
        <w:rPr>
          <w:spacing w:val="-1"/>
        </w:rPr>
        <w:t xml:space="preserve"> </w:t>
      </w:r>
      <w:r>
        <w:t>ansatte</w:t>
      </w:r>
      <w:r>
        <w:rPr>
          <w:spacing w:val="-6"/>
        </w:rPr>
        <w:t xml:space="preserve"> </w:t>
      </w:r>
      <w:r>
        <w:t>anses</w:t>
      </w:r>
      <w:r>
        <w:rPr>
          <w:spacing w:val="-1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ledende:</w:t>
      </w:r>
    </w:p>
    <w:p w14:paraId="7101DB64" w14:textId="77777777" w:rsidR="00A9186B" w:rsidRDefault="00A9186B" w:rsidP="00A9186B">
      <w:pPr>
        <w:pStyle w:val="Listeavsnitt"/>
        <w:numPr>
          <w:ilvl w:val="0"/>
          <w:numId w:val="2"/>
        </w:numPr>
        <w:tabs>
          <w:tab w:val="left" w:pos="834"/>
        </w:tabs>
        <w:ind w:hanging="361"/>
      </w:pPr>
      <w:r w:rsidRPr="00F544E4">
        <w:t>Styremedlemmer</w:t>
      </w:r>
    </w:p>
    <w:p w14:paraId="6F4A7DF7" w14:textId="77777777" w:rsidR="00A9186B" w:rsidRDefault="00A9186B" w:rsidP="00A9186B">
      <w:pPr>
        <w:pStyle w:val="Listeavsnitt"/>
        <w:numPr>
          <w:ilvl w:val="0"/>
          <w:numId w:val="2"/>
        </w:numPr>
        <w:tabs>
          <w:tab w:val="left" w:pos="834"/>
        </w:tabs>
        <w:ind w:hanging="361"/>
      </w:pPr>
      <w:r>
        <w:t>Daglig</w:t>
      </w:r>
      <w:r>
        <w:rPr>
          <w:spacing w:val="-1"/>
        </w:rPr>
        <w:t xml:space="preserve"> </w:t>
      </w:r>
      <w:r>
        <w:t>leder</w:t>
      </w:r>
    </w:p>
    <w:p w14:paraId="2CE7AD56" w14:textId="162D0485" w:rsidR="00A0050F" w:rsidRDefault="00A9186B" w:rsidP="00A0050F">
      <w:pPr>
        <w:pStyle w:val="Listeavsnitt"/>
        <w:numPr>
          <w:ilvl w:val="0"/>
          <w:numId w:val="2"/>
        </w:numPr>
        <w:tabs>
          <w:tab w:val="left" w:pos="834"/>
        </w:tabs>
        <w:spacing w:before="19"/>
        <w:ind w:hanging="361"/>
      </w:pPr>
      <w:r>
        <w:t>Investeringsdirektør</w:t>
      </w:r>
      <w:r w:rsidR="00A0050F">
        <w:t xml:space="preserve"> /</w:t>
      </w:r>
      <w:r w:rsidR="00A0050F" w:rsidRPr="00A0050F">
        <w:t xml:space="preserve"> </w:t>
      </w:r>
      <w:r w:rsidR="00A0050F">
        <w:t>fillialleder Oslo</w:t>
      </w:r>
    </w:p>
    <w:p w14:paraId="17CF69A4" w14:textId="773AA465" w:rsidR="00A9186B" w:rsidRDefault="00A0050F" w:rsidP="00A9186B">
      <w:pPr>
        <w:pStyle w:val="Listeavsnitt"/>
        <w:numPr>
          <w:ilvl w:val="0"/>
          <w:numId w:val="2"/>
        </w:numPr>
        <w:tabs>
          <w:tab w:val="left" w:pos="834"/>
        </w:tabs>
        <w:ind w:hanging="361"/>
      </w:pPr>
      <w:r>
        <w:rPr>
          <w:spacing w:val="-4"/>
        </w:rPr>
        <w:t>Leder investeringsrådgiving</w:t>
      </w:r>
    </w:p>
    <w:p w14:paraId="28573436" w14:textId="77777777" w:rsidR="00A9186B" w:rsidRDefault="00A9186B" w:rsidP="00A9186B">
      <w:pPr>
        <w:pStyle w:val="Brdtekst"/>
        <w:spacing w:before="183" w:line="256" w:lineRule="auto"/>
        <w:ind w:right="293"/>
        <w:jc w:val="both"/>
      </w:pPr>
      <w:r>
        <w:t>Godtgjørelse til styremedlemmer består av et fast honorar fastsatt av generalforsamling.</w:t>
      </w:r>
    </w:p>
    <w:p w14:paraId="347AB53D" w14:textId="5668AB08" w:rsidR="00A9186B" w:rsidRDefault="00A9186B" w:rsidP="00A9186B">
      <w:pPr>
        <w:pStyle w:val="Brdtekst"/>
        <w:spacing w:before="164" w:line="259" w:lineRule="auto"/>
        <w:ind w:right="288"/>
        <w:jc w:val="both"/>
      </w:pPr>
      <w:r>
        <w:t>Godtgjørelse</w:t>
      </w:r>
      <w:r>
        <w:rPr>
          <w:spacing w:val="-3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daglig</w:t>
      </w:r>
      <w:r>
        <w:rPr>
          <w:spacing w:val="-4"/>
        </w:rPr>
        <w:t xml:space="preserve"> </w:t>
      </w:r>
      <w:r>
        <w:t>leder,</w:t>
      </w:r>
      <w:r>
        <w:rPr>
          <w:spacing w:val="-4"/>
        </w:rPr>
        <w:t xml:space="preserve"> </w:t>
      </w:r>
      <w:r>
        <w:t>investeringsdirektør</w:t>
      </w:r>
      <w:r w:rsidR="00175A84">
        <w:t xml:space="preserve">/ </w:t>
      </w:r>
      <w:r>
        <w:rPr>
          <w:spacing w:val="-4"/>
        </w:rPr>
        <w:t xml:space="preserve">filialleder </w:t>
      </w:r>
      <w:r w:rsidR="00175A84">
        <w:rPr>
          <w:spacing w:val="-4"/>
        </w:rPr>
        <w:t xml:space="preserve">Oslo og </w:t>
      </w:r>
      <w:r w:rsidR="00A0050F">
        <w:rPr>
          <w:spacing w:val="-4"/>
        </w:rPr>
        <w:t xml:space="preserve">leder investeringsrådgiving </w:t>
      </w:r>
      <w:r>
        <w:t>er</w:t>
      </w:r>
      <w:r>
        <w:rPr>
          <w:spacing w:val="-4"/>
        </w:rPr>
        <w:t xml:space="preserve"> </w:t>
      </w:r>
      <w:r>
        <w:t>fast</w:t>
      </w:r>
      <w:r>
        <w:rPr>
          <w:spacing w:val="-47"/>
        </w:rPr>
        <w:t xml:space="preserve"> </w:t>
      </w:r>
      <w:r>
        <w:t>lønn.</w:t>
      </w:r>
      <w:r>
        <w:rPr>
          <w:spacing w:val="-2"/>
        </w:rPr>
        <w:t xml:space="preserve"> V</w:t>
      </w:r>
      <w:r>
        <w:t>ariabel</w:t>
      </w:r>
      <w:r>
        <w:rPr>
          <w:spacing w:val="-1"/>
        </w:rPr>
        <w:t xml:space="preserve"> </w:t>
      </w:r>
      <w:r>
        <w:t>godtgjørelse</w:t>
      </w:r>
      <w:r>
        <w:rPr>
          <w:spacing w:val="-2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utbetaling</w:t>
      </w:r>
      <w:r>
        <w:rPr>
          <w:spacing w:val="-1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prestasjonsbasert</w:t>
      </w:r>
      <w:r>
        <w:rPr>
          <w:spacing w:val="-2"/>
        </w:rPr>
        <w:t xml:space="preserve"> </w:t>
      </w:r>
      <w:r>
        <w:t>bonus opparbeidet før</w:t>
      </w:r>
      <w:r>
        <w:rPr>
          <w:spacing w:val="-4"/>
        </w:rPr>
        <w:t xml:space="preserve"> </w:t>
      </w:r>
      <w:r>
        <w:t>202</w:t>
      </w:r>
      <w:r w:rsidR="00802280">
        <w:t>4</w:t>
      </w:r>
      <w:r>
        <w:t>.  Prestasjonsbasert</w:t>
      </w:r>
      <w:r>
        <w:rPr>
          <w:spacing w:val="-8"/>
        </w:rPr>
        <w:t xml:space="preserve"> </w:t>
      </w:r>
      <w:r>
        <w:t>bonus</w:t>
      </w:r>
      <w:r>
        <w:rPr>
          <w:spacing w:val="-8"/>
        </w:rPr>
        <w:t xml:space="preserve"> </w:t>
      </w:r>
      <w:r>
        <w:t>kan ikke</w:t>
      </w:r>
      <w:r>
        <w:rPr>
          <w:spacing w:val="-8"/>
        </w:rPr>
        <w:t xml:space="preserve"> </w:t>
      </w:r>
      <w:r>
        <w:t>utgjøre</w:t>
      </w:r>
      <w:r>
        <w:rPr>
          <w:spacing w:val="-9"/>
        </w:rPr>
        <w:t xml:space="preserve"> </w:t>
      </w:r>
      <w:r>
        <w:t>mer</w:t>
      </w:r>
      <w:r>
        <w:rPr>
          <w:spacing w:val="-9"/>
        </w:rPr>
        <w:t xml:space="preserve"> </w:t>
      </w:r>
      <w:r>
        <w:t>enn</w:t>
      </w:r>
      <w:r>
        <w:rPr>
          <w:spacing w:val="-9"/>
        </w:rPr>
        <w:t xml:space="preserve"> </w:t>
      </w:r>
      <w:r w:rsidR="00A851E9">
        <w:rPr>
          <w:spacing w:val="-9"/>
        </w:rPr>
        <w:t>2</w:t>
      </w:r>
      <w:r>
        <w:t>00</w:t>
      </w:r>
      <w:r>
        <w:rPr>
          <w:spacing w:val="-7"/>
        </w:rPr>
        <w:t xml:space="preserve"> </w:t>
      </w:r>
      <w:r>
        <w:t>prosent</w:t>
      </w:r>
      <w:r>
        <w:rPr>
          <w:spacing w:val="-6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faste</w:t>
      </w:r>
      <w:r>
        <w:rPr>
          <w:spacing w:val="-6"/>
        </w:rPr>
        <w:t xml:space="preserve"> </w:t>
      </w:r>
      <w:r>
        <w:t>lønnen.</w:t>
      </w:r>
      <w:r>
        <w:rPr>
          <w:spacing w:val="-6"/>
        </w:rPr>
        <w:t xml:space="preserve"> </w:t>
      </w:r>
      <w:r>
        <w:t>Minst</w:t>
      </w:r>
      <w:r>
        <w:rPr>
          <w:spacing w:val="-8"/>
        </w:rPr>
        <w:t xml:space="preserve"> </w:t>
      </w:r>
      <w:r>
        <w:t>halvparten</w:t>
      </w:r>
      <w:r>
        <w:rPr>
          <w:spacing w:val="-7"/>
        </w:rPr>
        <w:t xml:space="preserve"> </w:t>
      </w:r>
      <w:r>
        <w:t>av</w:t>
      </w:r>
      <w:r>
        <w:rPr>
          <w:spacing w:val="-47"/>
        </w:rPr>
        <w:t xml:space="preserve"> </w:t>
      </w:r>
      <w:r>
        <w:t>bonusen holdes tilbake og utbetales i form av kontanter. Utbetalinger gjennomføres slik at 3/6 utbetales første året og 1/6 i hvert av de påfølgende tre år.</w:t>
      </w:r>
      <w:r>
        <w:rPr>
          <w:spacing w:val="1"/>
        </w:rPr>
        <w:t xml:space="preserve"> </w:t>
      </w:r>
      <w:r>
        <w:t>Grunnlag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godtgjørelse</w:t>
      </w:r>
      <w:r>
        <w:rPr>
          <w:spacing w:val="1"/>
        </w:rPr>
        <w:t xml:space="preserve"> </w:t>
      </w:r>
      <w:r>
        <w:t>knyttet</w:t>
      </w:r>
      <w:r>
        <w:rPr>
          <w:spacing w:val="1"/>
        </w:rPr>
        <w:t xml:space="preserve"> </w:t>
      </w:r>
      <w:r>
        <w:t>til</w:t>
      </w:r>
      <w:r>
        <w:rPr>
          <w:spacing w:val="1"/>
        </w:rPr>
        <w:t xml:space="preserve"> </w:t>
      </w:r>
      <w:r>
        <w:t>foretakets</w:t>
      </w:r>
      <w:r>
        <w:rPr>
          <w:spacing w:val="-47"/>
        </w:rPr>
        <w:t xml:space="preserve"> </w:t>
      </w:r>
      <w:r>
        <w:t>resultater</w:t>
      </w:r>
      <w:r>
        <w:rPr>
          <w:spacing w:val="-2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en periode</w:t>
      </w:r>
      <w:r>
        <w:rPr>
          <w:spacing w:val="1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år.</w:t>
      </w:r>
    </w:p>
    <w:p w14:paraId="6287B2C9" w14:textId="77777777" w:rsidR="00A9186B" w:rsidRDefault="00A9186B" w:rsidP="00A9186B">
      <w:pPr>
        <w:pStyle w:val="Brdtekst"/>
        <w:spacing w:before="158" w:line="259" w:lineRule="auto"/>
        <w:ind w:right="290"/>
        <w:jc w:val="both"/>
      </w:pPr>
      <w:r>
        <w:t>Leder for Compliance mottar</w:t>
      </w:r>
      <w:r>
        <w:rPr>
          <w:spacing w:val="1"/>
        </w:rPr>
        <w:t xml:space="preserve"> </w:t>
      </w:r>
      <w:r>
        <w:t>godtgjørelse som består</w:t>
      </w:r>
      <w:r>
        <w:rPr>
          <w:spacing w:val="-1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fast</w:t>
      </w:r>
      <w:r>
        <w:rPr>
          <w:spacing w:val="-1"/>
        </w:rPr>
        <w:t xml:space="preserve"> </w:t>
      </w:r>
      <w:r>
        <w:t>lønn.</w:t>
      </w:r>
    </w:p>
    <w:p w14:paraId="0AE2A9C1" w14:textId="77777777" w:rsidR="00A9186B" w:rsidRDefault="00A9186B" w:rsidP="00A9186B">
      <w:pPr>
        <w:pStyle w:val="Brdtekst"/>
        <w:spacing w:before="162" w:line="256" w:lineRule="auto"/>
        <w:ind w:right="290"/>
        <w:jc w:val="both"/>
      </w:pPr>
      <w:r>
        <w:t>Øvrige ansatte mottar godtgjørelse som består av fast lønn og eventuell bonus.</w:t>
      </w:r>
    </w:p>
    <w:p w14:paraId="0BE2D197" w14:textId="77777777" w:rsidR="00584E99" w:rsidRDefault="00584E99" w:rsidP="00A9186B">
      <w:pPr>
        <w:spacing w:before="56"/>
        <w:ind w:left="92" w:right="7262"/>
        <w:jc w:val="center"/>
        <w:rPr>
          <w:b/>
        </w:rPr>
      </w:pPr>
    </w:p>
    <w:p w14:paraId="2374E58D" w14:textId="3995A342" w:rsidR="00A9186B" w:rsidRDefault="00A9186B" w:rsidP="00A9186B">
      <w:pPr>
        <w:spacing w:before="56"/>
        <w:ind w:left="92" w:right="7262"/>
        <w:jc w:val="center"/>
        <w:rPr>
          <w:b/>
        </w:rPr>
      </w:pPr>
      <w:r>
        <w:rPr>
          <w:b/>
        </w:rPr>
        <w:t>Ytelser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202</w:t>
      </w:r>
      <w:r w:rsidR="00802280">
        <w:rPr>
          <w:b/>
        </w:rPr>
        <w:t>4</w:t>
      </w:r>
    </w:p>
    <w:p w14:paraId="56971C8D" w14:textId="77777777" w:rsidR="00A9186B" w:rsidRDefault="00A9186B" w:rsidP="00A9186B">
      <w:pPr>
        <w:pStyle w:val="Brdtekst"/>
        <w:spacing w:before="10"/>
        <w:rPr>
          <w:b/>
          <w:sz w:val="14"/>
        </w:rPr>
      </w:pPr>
    </w:p>
    <w:tbl>
      <w:tblPr>
        <w:tblStyle w:val="TableNormal"/>
        <w:tblW w:w="9701" w:type="dxa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940"/>
        <w:gridCol w:w="1942"/>
        <w:gridCol w:w="1940"/>
        <w:gridCol w:w="1940"/>
      </w:tblGrid>
      <w:tr w:rsidR="00A9186B" w14:paraId="07CB0023" w14:textId="77777777" w:rsidTr="00A851E9">
        <w:trPr>
          <w:trHeight w:val="597"/>
        </w:trPr>
        <w:tc>
          <w:tcPr>
            <w:tcW w:w="1939" w:type="dxa"/>
          </w:tcPr>
          <w:p w14:paraId="7E2F2E40" w14:textId="77777777" w:rsidR="00A9186B" w:rsidRDefault="00A9186B" w:rsidP="008647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</w:tcPr>
          <w:p w14:paraId="730E5611" w14:textId="77777777" w:rsidR="00A9186B" w:rsidRDefault="00A9186B" w:rsidP="00864720">
            <w:pPr>
              <w:pStyle w:val="TableParagraph"/>
              <w:ind w:right="323"/>
              <w:rPr>
                <w:b/>
              </w:rPr>
            </w:pPr>
            <w:r>
              <w:rPr>
                <w:b/>
              </w:rPr>
              <w:t>Fast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lønn</w:t>
            </w:r>
          </w:p>
        </w:tc>
        <w:tc>
          <w:tcPr>
            <w:tcW w:w="1942" w:type="dxa"/>
          </w:tcPr>
          <w:p w14:paraId="0808BE18" w14:textId="77777777" w:rsidR="00A9186B" w:rsidRDefault="00A9186B" w:rsidP="00864720">
            <w:pPr>
              <w:pStyle w:val="TableParagraph"/>
              <w:spacing w:before="32" w:line="237" w:lineRule="auto"/>
              <w:ind w:left="403" w:right="370" w:firstLine="187"/>
              <w:jc w:val="left"/>
              <w:rPr>
                <w:b/>
              </w:rPr>
            </w:pPr>
            <w:r>
              <w:rPr>
                <w:b/>
              </w:rPr>
              <w:t>Variabel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godtgjørelse</w:t>
            </w:r>
          </w:p>
        </w:tc>
        <w:tc>
          <w:tcPr>
            <w:tcW w:w="1940" w:type="dxa"/>
          </w:tcPr>
          <w:p w14:paraId="52715232" w14:textId="77777777" w:rsidR="00A9186B" w:rsidRDefault="00A9186B" w:rsidP="00864720">
            <w:pPr>
              <w:pStyle w:val="TableParagraph"/>
              <w:ind w:right="327"/>
              <w:rPr>
                <w:b/>
              </w:rPr>
            </w:pPr>
            <w:r>
              <w:rPr>
                <w:b/>
              </w:rPr>
              <w:t>Pensjon</w:t>
            </w:r>
          </w:p>
        </w:tc>
        <w:tc>
          <w:tcPr>
            <w:tcW w:w="1940" w:type="dxa"/>
          </w:tcPr>
          <w:p w14:paraId="606B19D6" w14:textId="77777777" w:rsidR="00A9186B" w:rsidRDefault="00A9186B" w:rsidP="00864720">
            <w:pPr>
              <w:pStyle w:val="TableParagraph"/>
              <w:ind w:right="327"/>
              <w:rPr>
                <w:b/>
              </w:rPr>
            </w:pPr>
            <w:r>
              <w:rPr>
                <w:b/>
              </w:rPr>
              <w:t>Andre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ytelser</w:t>
            </w:r>
          </w:p>
        </w:tc>
      </w:tr>
      <w:tr w:rsidR="00572774" w14:paraId="060E85BE" w14:textId="77777777" w:rsidTr="00A851E9">
        <w:trPr>
          <w:trHeight w:val="597"/>
        </w:trPr>
        <w:tc>
          <w:tcPr>
            <w:tcW w:w="1939" w:type="dxa"/>
          </w:tcPr>
          <w:p w14:paraId="11D0E694" w14:textId="77777777" w:rsidR="00572774" w:rsidRDefault="00572774" w:rsidP="00572774">
            <w:pPr>
              <w:pStyle w:val="TableParagraph"/>
              <w:ind w:left="110"/>
              <w:jc w:val="left"/>
              <w:rPr>
                <w:b/>
              </w:rPr>
            </w:pPr>
            <w:r>
              <w:rPr>
                <w:b/>
              </w:rPr>
              <w:t>Styremedlemmer</w:t>
            </w:r>
          </w:p>
        </w:tc>
        <w:tc>
          <w:tcPr>
            <w:tcW w:w="1940" w:type="dxa"/>
          </w:tcPr>
          <w:p w14:paraId="162A8785" w14:textId="74CCC982" w:rsidR="00572774" w:rsidRDefault="00572774" w:rsidP="00572774">
            <w:pPr>
              <w:pStyle w:val="TableParagraph"/>
              <w:ind w:right="322"/>
            </w:pPr>
            <w:r w:rsidRPr="007803D6">
              <w:t xml:space="preserve"> 300 000 </w:t>
            </w:r>
          </w:p>
        </w:tc>
        <w:tc>
          <w:tcPr>
            <w:tcW w:w="1942" w:type="dxa"/>
          </w:tcPr>
          <w:p w14:paraId="789DC54A" w14:textId="24E4C781" w:rsidR="00572774" w:rsidRDefault="00572774" w:rsidP="00572774">
            <w:pPr>
              <w:pStyle w:val="TableParagraph"/>
              <w:ind w:left="13"/>
            </w:pPr>
            <w:r w:rsidRPr="007803D6">
              <w:t>0</w:t>
            </w:r>
          </w:p>
        </w:tc>
        <w:tc>
          <w:tcPr>
            <w:tcW w:w="1940" w:type="dxa"/>
          </w:tcPr>
          <w:p w14:paraId="57A6AF21" w14:textId="0E8F013F" w:rsidR="00572774" w:rsidRDefault="00572774" w:rsidP="00572774">
            <w:pPr>
              <w:pStyle w:val="TableParagraph"/>
              <w:ind w:left="11"/>
            </w:pPr>
            <w:r w:rsidRPr="007803D6">
              <w:t>0</w:t>
            </w:r>
          </w:p>
        </w:tc>
        <w:tc>
          <w:tcPr>
            <w:tcW w:w="1940" w:type="dxa"/>
          </w:tcPr>
          <w:p w14:paraId="30995995" w14:textId="7D4615A9" w:rsidR="00572774" w:rsidRDefault="00572774" w:rsidP="00572774">
            <w:pPr>
              <w:pStyle w:val="TableParagraph"/>
              <w:ind w:left="10"/>
            </w:pPr>
            <w:r w:rsidRPr="007803D6">
              <w:t>0</w:t>
            </w:r>
          </w:p>
        </w:tc>
      </w:tr>
      <w:tr w:rsidR="00572774" w14:paraId="0917B8AA" w14:textId="77777777" w:rsidTr="00A851E9">
        <w:trPr>
          <w:trHeight w:val="597"/>
        </w:trPr>
        <w:tc>
          <w:tcPr>
            <w:tcW w:w="1939" w:type="dxa"/>
          </w:tcPr>
          <w:p w14:paraId="762D90FA" w14:textId="77777777" w:rsidR="00572774" w:rsidRDefault="00572774" w:rsidP="00572774">
            <w:pPr>
              <w:pStyle w:val="TableParagraph"/>
              <w:ind w:left="110"/>
              <w:jc w:val="left"/>
              <w:rPr>
                <w:b/>
              </w:rPr>
            </w:pPr>
            <w:r>
              <w:rPr>
                <w:b/>
              </w:rPr>
              <w:t>Daglig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leder</w:t>
            </w:r>
          </w:p>
        </w:tc>
        <w:tc>
          <w:tcPr>
            <w:tcW w:w="1940" w:type="dxa"/>
          </w:tcPr>
          <w:p w14:paraId="4D1FC78C" w14:textId="6B17B847" w:rsidR="00572774" w:rsidRDefault="00572774" w:rsidP="00572774">
            <w:pPr>
              <w:pStyle w:val="TableParagraph"/>
              <w:ind w:right="325"/>
            </w:pPr>
            <w:r w:rsidRPr="007803D6">
              <w:t xml:space="preserve"> 1 387 450 </w:t>
            </w:r>
          </w:p>
        </w:tc>
        <w:tc>
          <w:tcPr>
            <w:tcW w:w="1942" w:type="dxa"/>
          </w:tcPr>
          <w:p w14:paraId="57372218" w14:textId="52FD33A1" w:rsidR="00572774" w:rsidRDefault="00572774" w:rsidP="00572774">
            <w:pPr>
              <w:pStyle w:val="TableParagraph"/>
              <w:ind w:left="402" w:right="389"/>
            </w:pPr>
            <w:r w:rsidRPr="007803D6">
              <w:t>522 363</w:t>
            </w:r>
          </w:p>
        </w:tc>
        <w:tc>
          <w:tcPr>
            <w:tcW w:w="1940" w:type="dxa"/>
          </w:tcPr>
          <w:p w14:paraId="7923E38F" w14:textId="1C0C432D" w:rsidR="00572774" w:rsidRDefault="00572774" w:rsidP="00572774">
            <w:pPr>
              <w:pStyle w:val="TableParagraph"/>
              <w:ind w:right="325"/>
            </w:pPr>
            <w:r w:rsidRPr="007803D6">
              <w:t>27 749</w:t>
            </w:r>
          </w:p>
        </w:tc>
        <w:tc>
          <w:tcPr>
            <w:tcW w:w="1940" w:type="dxa"/>
          </w:tcPr>
          <w:p w14:paraId="70DDD3EA" w14:textId="6855C791" w:rsidR="00572774" w:rsidRDefault="00572774" w:rsidP="00572774">
            <w:pPr>
              <w:pStyle w:val="TableParagraph"/>
              <w:ind w:right="326"/>
            </w:pPr>
            <w:r w:rsidRPr="007803D6">
              <w:t>4 392</w:t>
            </w:r>
          </w:p>
        </w:tc>
      </w:tr>
      <w:tr w:rsidR="00572774" w14:paraId="3BC0A96D" w14:textId="77777777" w:rsidTr="00A851E9">
        <w:trPr>
          <w:trHeight w:val="597"/>
        </w:trPr>
        <w:tc>
          <w:tcPr>
            <w:tcW w:w="1939" w:type="dxa"/>
          </w:tcPr>
          <w:p w14:paraId="6E140096" w14:textId="77777777" w:rsidR="00572774" w:rsidRDefault="00572774" w:rsidP="00572774">
            <w:pPr>
              <w:pStyle w:val="TableParagraph"/>
              <w:ind w:left="110"/>
              <w:jc w:val="left"/>
              <w:rPr>
                <w:b/>
              </w:rPr>
            </w:pPr>
            <w:r>
              <w:rPr>
                <w:b/>
              </w:rPr>
              <w:t>Ledende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ansatte</w:t>
            </w:r>
          </w:p>
        </w:tc>
        <w:tc>
          <w:tcPr>
            <w:tcW w:w="1940" w:type="dxa"/>
          </w:tcPr>
          <w:p w14:paraId="1067687D" w14:textId="53BE1C2A" w:rsidR="00572774" w:rsidRDefault="00572774" w:rsidP="00572774">
            <w:pPr>
              <w:pStyle w:val="TableParagraph"/>
              <w:ind w:right="324"/>
            </w:pPr>
            <w:r w:rsidRPr="007803D6">
              <w:t xml:space="preserve"> 3 051 810 </w:t>
            </w:r>
          </w:p>
        </w:tc>
        <w:tc>
          <w:tcPr>
            <w:tcW w:w="1942" w:type="dxa"/>
          </w:tcPr>
          <w:p w14:paraId="6A204FC3" w14:textId="47985C13" w:rsidR="00572774" w:rsidRDefault="00572774" w:rsidP="00572774">
            <w:pPr>
              <w:pStyle w:val="TableParagraph"/>
              <w:ind w:left="399" w:right="389"/>
            </w:pPr>
            <w:r w:rsidRPr="007803D6">
              <w:t>1 755 236</w:t>
            </w:r>
          </w:p>
        </w:tc>
        <w:tc>
          <w:tcPr>
            <w:tcW w:w="1940" w:type="dxa"/>
          </w:tcPr>
          <w:p w14:paraId="74A0C933" w14:textId="187C6BBA" w:rsidR="00572774" w:rsidRDefault="00572774" w:rsidP="00572774">
            <w:pPr>
              <w:pStyle w:val="TableParagraph"/>
              <w:ind w:right="326"/>
            </w:pPr>
            <w:r w:rsidRPr="007803D6">
              <w:t>81 607</w:t>
            </w:r>
          </w:p>
        </w:tc>
        <w:tc>
          <w:tcPr>
            <w:tcW w:w="1940" w:type="dxa"/>
          </w:tcPr>
          <w:p w14:paraId="57538FCE" w14:textId="6AD3CAEE" w:rsidR="00572774" w:rsidRDefault="00572774" w:rsidP="00572774">
            <w:pPr>
              <w:pStyle w:val="TableParagraph"/>
              <w:ind w:right="324"/>
            </w:pPr>
            <w:r w:rsidRPr="007803D6">
              <w:t>8 784</w:t>
            </w:r>
          </w:p>
        </w:tc>
      </w:tr>
      <w:tr w:rsidR="00572774" w14:paraId="2D92D782" w14:textId="77777777" w:rsidTr="00A851E9">
        <w:trPr>
          <w:trHeight w:val="597"/>
        </w:trPr>
        <w:tc>
          <w:tcPr>
            <w:tcW w:w="1939" w:type="dxa"/>
          </w:tcPr>
          <w:p w14:paraId="6930A166" w14:textId="77777777" w:rsidR="00572774" w:rsidRDefault="00572774" w:rsidP="00572774">
            <w:pPr>
              <w:pStyle w:val="TableParagraph"/>
              <w:spacing w:before="28"/>
              <w:ind w:left="110"/>
              <w:jc w:val="left"/>
              <w:rPr>
                <w:b/>
              </w:rPr>
            </w:pPr>
          </w:p>
        </w:tc>
        <w:tc>
          <w:tcPr>
            <w:tcW w:w="1940" w:type="dxa"/>
          </w:tcPr>
          <w:p w14:paraId="09ACA7FD" w14:textId="77777777" w:rsidR="00572774" w:rsidRDefault="00572774" w:rsidP="00572774">
            <w:pPr>
              <w:pStyle w:val="TableParagraph"/>
              <w:ind w:right="325"/>
            </w:pPr>
          </w:p>
        </w:tc>
        <w:tc>
          <w:tcPr>
            <w:tcW w:w="1942" w:type="dxa"/>
          </w:tcPr>
          <w:p w14:paraId="3FB557E5" w14:textId="77777777" w:rsidR="00572774" w:rsidRDefault="00572774" w:rsidP="00572774">
            <w:pPr>
              <w:pStyle w:val="TableParagraph"/>
              <w:ind w:left="399" w:right="389"/>
            </w:pPr>
          </w:p>
        </w:tc>
        <w:tc>
          <w:tcPr>
            <w:tcW w:w="1940" w:type="dxa"/>
          </w:tcPr>
          <w:p w14:paraId="2AF9D4DE" w14:textId="77777777" w:rsidR="00572774" w:rsidRDefault="00572774" w:rsidP="00572774">
            <w:pPr>
              <w:pStyle w:val="TableParagraph"/>
              <w:ind w:right="324"/>
            </w:pPr>
          </w:p>
        </w:tc>
        <w:tc>
          <w:tcPr>
            <w:tcW w:w="1940" w:type="dxa"/>
          </w:tcPr>
          <w:p w14:paraId="4D6818F9" w14:textId="77777777" w:rsidR="00572774" w:rsidRDefault="00572774" w:rsidP="00572774">
            <w:pPr>
              <w:pStyle w:val="TableParagraph"/>
              <w:ind w:right="327"/>
            </w:pPr>
          </w:p>
        </w:tc>
      </w:tr>
      <w:tr w:rsidR="00572774" w14:paraId="60251BA0" w14:textId="77777777" w:rsidTr="00A851E9">
        <w:trPr>
          <w:trHeight w:val="597"/>
        </w:trPr>
        <w:tc>
          <w:tcPr>
            <w:tcW w:w="1939" w:type="dxa"/>
          </w:tcPr>
          <w:p w14:paraId="756261E7" w14:textId="77777777" w:rsidR="00572774" w:rsidRDefault="00572774" w:rsidP="00572774">
            <w:pPr>
              <w:pStyle w:val="TableParagraph"/>
              <w:ind w:left="110"/>
              <w:jc w:val="left"/>
              <w:rPr>
                <w:b/>
              </w:rPr>
            </w:pPr>
            <w:r>
              <w:rPr>
                <w:b/>
              </w:rPr>
              <w:t>Øvrige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ansatte</w:t>
            </w:r>
          </w:p>
        </w:tc>
        <w:tc>
          <w:tcPr>
            <w:tcW w:w="1940" w:type="dxa"/>
          </w:tcPr>
          <w:p w14:paraId="5A52C64A" w14:textId="26733368" w:rsidR="00572774" w:rsidRDefault="00572774" w:rsidP="00572774">
            <w:pPr>
              <w:pStyle w:val="TableParagraph"/>
              <w:ind w:right="324"/>
            </w:pPr>
            <w:r w:rsidRPr="007803D6">
              <w:t xml:space="preserve"> 7 535 764 </w:t>
            </w:r>
          </w:p>
        </w:tc>
        <w:tc>
          <w:tcPr>
            <w:tcW w:w="1942" w:type="dxa"/>
          </w:tcPr>
          <w:p w14:paraId="348DE9F6" w14:textId="719AE227" w:rsidR="00572774" w:rsidRDefault="00572774" w:rsidP="00572774">
            <w:pPr>
              <w:pStyle w:val="TableParagraph"/>
              <w:ind w:left="402" w:right="389"/>
            </w:pPr>
            <w:r w:rsidRPr="007803D6">
              <w:t>1 118 471</w:t>
            </w:r>
          </w:p>
        </w:tc>
        <w:tc>
          <w:tcPr>
            <w:tcW w:w="1940" w:type="dxa"/>
          </w:tcPr>
          <w:p w14:paraId="43555D7B" w14:textId="66FA525D" w:rsidR="00572774" w:rsidRDefault="00572774" w:rsidP="00572774">
            <w:pPr>
              <w:pStyle w:val="TableParagraph"/>
              <w:ind w:right="326"/>
            </w:pPr>
            <w:r w:rsidRPr="007803D6">
              <w:t>215 268</w:t>
            </w:r>
          </w:p>
        </w:tc>
        <w:tc>
          <w:tcPr>
            <w:tcW w:w="1940" w:type="dxa"/>
          </w:tcPr>
          <w:p w14:paraId="3CF00CBA" w14:textId="45AD4894" w:rsidR="00572774" w:rsidRDefault="00572774" w:rsidP="00572774">
            <w:pPr>
              <w:pStyle w:val="TableParagraph"/>
              <w:ind w:right="327"/>
            </w:pPr>
            <w:r w:rsidRPr="007803D6">
              <w:t>39 528</w:t>
            </w:r>
          </w:p>
        </w:tc>
      </w:tr>
    </w:tbl>
    <w:p w14:paraId="65408CDE" w14:textId="77777777" w:rsidR="001676EF" w:rsidRDefault="001676EF" w:rsidP="001676EF"/>
    <w:sectPr w:rsidR="001676EF" w:rsidSect="007D4273">
      <w:headerReference w:type="default" r:id="rId7"/>
      <w:footerReference w:type="default" r:id="rId8"/>
      <w:pgSz w:w="11906" w:h="16838"/>
      <w:pgMar w:top="1440" w:right="1080" w:bottom="1440" w:left="1080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1EB25" w14:textId="77777777" w:rsidR="0071042B" w:rsidRDefault="0071042B" w:rsidP="000574E0">
      <w:pPr>
        <w:spacing w:after="0" w:line="240" w:lineRule="auto"/>
      </w:pPr>
      <w:r>
        <w:separator/>
      </w:r>
    </w:p>
  </w:endnote>
  <w:endnote w:type="continuationSeparator" w:id="0">
    <w:p w14:paraId="42A324C7" w14:textId="77777777" w:rsidR="0071042B" w:rsidRDefault="0071042B" w:rsidP="0005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E34E4" w14:textId="77777777" w:rsidR="00C51D24" w:rsidRPr="00753D08" w:rsidRDefault="00C51D24" w:rsidP="00DA3535">
    <w:pPr>
      <w:pStyle w:val="Bunntekst"/>
      <w:rPr>
        <w:color w:val="A6A6A6"/>
        <w:sz w:val="15"/>
        <w:szCs w:val="15"/>
      </w:rPr>
    </w:pPr>
    <w:r w:rsidRPr="00753D08">
      <w:rPr>
        <w:rFonts w:ascii="Verdana" w:hAnsi="Verdana"/>
        <w:color w:val="A6A6A6"/>
        <w:sz w:val="15"/>
        <w:szCs w:val="15"/>
      </w:rPr>
      <w:t>www.alphaspar.no</w:t>
    </w:r>
    <w:r w:rsidRPr="00753D08">
      <w:rPr>
        <w:rFonts w:ascii="Verdana" w:hAnsi="Verdana"/>
        <w:color w:val="A6A6A6"/>
        <w:sz w:val="15"/>
        <w:szCs w:val="15"/>
      </w:rPr>
      <w:tab/>
      <w:t>Bygdøy Allé 2 Postboks 573  -  0105 OSLO</w:t>
    </w:r>
    <w:r w:rsidRPr="00753D08">
      <w:rPr>
        <w:rFonts w:ascii="Verdana" w:hAnsi="Verdana"/>
        <w:color w:val="A6A6A6"/>
        <w:sz w:val="15"/>
        <w:szCs w:val="15"/>
      </w:rPr>
      <w:tab/>
      <w:t>Org.nr.: 9</w:t>
    </w:r>
    <w:r>
      <w:rPr>
        <w:rFonts w:ascii="Verdana" w:hAnsi="Verdana"/>
        <w:color w:val="A6A6A6"/>
        <w:sz w:val="15"/>
        <w:szCs w:val="15"/>
      </w:rPr>
      <w:t>9</w:t>
    </w:r>
    <w:r w:rsidRPr="00753D08">
      <w:rPr>
        <w:rFonts w:ascii="Verdana" w:hAnsi="Verdana"/>
        <w:color w:val="A6A6A6"/>
        <w:sz w:val="15"/>
        <w:szCs w:val="15"/>
      </w:rPr>
      <w:t>2 683 457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91C80" w14:textId="77777777" w:rsidR="0071042B" w:rsidRDefault="0071042B" w:rsidP="000574E0">
      <w:pPr>
        <w:spacing w:after="0" w:line="240" w:lineRule="auto"/>
      </w:pPr>
      <w:r>
        <w:separator/>
      </w:r>
    </w:p>
  </w:footnote>
  <w:footnote w:type="continuationSeparator" w:id="0">
    <w:p w14:paraId="46524C61" w14:textId="77777777" w:rsidR="0071042B" w:rsidRDefault="0071042B" w:rsidP="00057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49028" w14:textId="1C20933F" w:rsidR="00C51D24" w:rsidRDefault="00A9186B" w:rsidP="00886F87">
    <w:pPr>
      <w:pStyle w:val="Topptekst"/>
      <w:jc w:val="right"/>
    </w:pPr>
    <w:r w:rsidRPr="00253DEC">
      <w:rPr>
        <w:noProof/>
      </w:rPr>
      <w:drawing>
        <wp:inline distT="0" distB="0" distL="0" distR="0" wp14:anchorId="3EF2145B" wp14:editId="728BA2E6">
          <wp:extent cx="1682750" cy="65849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1D24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95E79"/>
    <w:multiLevelType w:val="hybridMultilevel"/>
    <w:tmpl w:val="0D56E578"/>
    <w:lvl w:ilvl="0" w:tplc="D2B61B26">
      <w:start w:val="1"/>
      <w:numFmt w:val="decimal"/>
      <w:lvlText w:val="%1."/>
      <w:lvlJc w:val="left"/>
      <w:pPr>
        <w:tabs>
          <w:tab w:val="num" w:pos="1771"/>
        </w:tabs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" w15:restartNumberingAfterBreak="0">
    <w:nsid w:val="285617EC"/>
    <w:multiLevelType w:val="hybridMultilevel"/>
    <w:tmpl w:val="F05A3404"/>
    <w:lvl w:ilvl="0" w:tplc="DCDA3F5A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nb" w:eastAsia="en-US" w:bidi="ar-SA"/>
      </w:rPr>
    </w:lvl>
    <w:lvl w:ilvl="1" w:tplc="F0C41C70">
      <w:numFmt w:val="bullet"/>
      <w:lvlText w:val="•"/>
      <w:lvlJc w:val="left"/>
      <w:pPr>
        <w:ind w:left="1760" w:hanging="360"/>
      </w:pPr>
      <w:rPr>
        <w:rFonts w:hint="default"/>
        <w:lang w:val="nb" w:eastAsia="en-US" w:bidi="ar-SA"/>
      </w:rPr>
    </w:lvl>
    <w:lvl w:ilvl="2" w:tplc="5DACF128">
      <w:numFmt w:val="bullet"/>
      <w:lvlText w:val="•"/>
      <w:lvlJc w:val="left"/>
      <w:pPr>
        <w:ind w:left="2681" w:hanging="360"/>
      </w:pPr>
      <w:rPr>
        <w:rFonts w:hint="default"/>
        <w:lang w:val="nb" w:eastAsia="en-US" w:bidi="ar-SA"/>
      </w:rPr>
    </w:lvl>
    <w:lvl w:ilvl="3" w:tplc="1FA08636">
      <w:numFmt w:val="bullet"/>
      <w:lvlText w:val="•"/>
      <w:lvlJc w:val="left"/>
      <w:pPr>
        <w:ind w:left="3601" w:hanging="360"/>
      </w:pPr>
      <w:rPr>
        <w:rFonts w:hint="default"/>
        <w:lang w:val="nb" w:eastAsia="en-US" w:bidi="ar-SA"/>
      </w:rPr>
    </w:lvl>
    <w:lvl w:ilvl="4" w:tplc="6DBE9EC0">
      <w:numFmt w:val="bullet"/>
      <w:lvlText w:val="•"/>
      <w:lvlJc w:val="left"/>
      <w:pPr>
        <w:ind w:left="4522" w:hanging="360"/>
      </w:pPr>
      <w:rPr>
        <w:rFonts w:hint="default"/>
        <w:lang w:val="nb" w:eastAsia="en-US" w:bidi="ar-SA"/>
      </w:rPr>
    </w:lvl>
    <w:lvl w:ilvl="5" w:tplc="92C2867A">
      <w:numFmt w:val="bullet"/>
      <w:lvlText w:val="•"/>
      <w:lvlJc w:val="left"/>
      <w:pPr>
        <w:ind w:left="5443" w:hanging="360"/>
      </w:pPr>
      <w:rPr>
        <w:rFonts w:hint="default"/>
        <w:lang w:val="nb" w:eastAsia="en-US" w:bidi="ar-SA"/>
      </w:rPr>
    </w:lvl>
    <w:lvl w:ilvl="6" w:tplc="93302F84">
      <w:numFmt w:val="bullet"/>
      <w:lvlText w:val="•"/>
      <w:lvlJc w:val="left"/>
      <w:pPr>
        <w:ind w:left="6363" w:hanging="360"/>
      </w:pPr>
      <w:rPr>
        <w:rFonts w:hint="default"/>
        <w:lang w:val="nb" w:eastAsia="en-US" w:bidi="ar-SA"/>
      </w:rPr>
    </w:lvl>
    <w:lvl w:ilvl="7" w:tplc="62ACBCB4">
      <w:numFmt w:val="bullet"/>
      <w:lvlText w:val="•"/>
      <w:lvlJc w:val="left"/>
      <w:pPr>
        <w:ind w:left="7284" w:hanging="360"/>
      </w:pPr>
      <w:rPr>
        <w:rFonts w:hint="default"/>
        <w:lang w:val="nb" w:eastAsia="en-US" w:bidi="ar-SA"/>
      </w:rPr>
    </w:lvl>
    <w:lvl w:ilvl="8" w:tplc="E7729A7C">
      <w:numFmt w:val="bullet"/>
      <w:lvlText w:val="•"/>
      <w:lvlJc w:val="left"/>
      <w:pPr>
        <w:ind w:left="8205" w:hanging="360"/>
      </w:pPr>
      <w:rPr>
        <w:rFonts w:hint="default"/>
        <w:lang w:val="nb" w:eastAsia="en-US" w:bidi="ar-SA"/>
      </w:rPr>
    </w:lvl>
  </w:abstractNum>
  <w:num w:numId="1" w16cid:durableId="983970421">
    <w:abstractNumId w:val="0"/>
  </w:num>
  <w:num w:numId="2" w16cid:durableId="1132863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E0"/>
    <w:rsid w:val="000170B0"/>
    <w:rsid w:val="000325E8"/>
    <w:rsid w:val="000574E0"/>
    <w:rsid w:val="00142C95"/>
    <w:rsid w:val="001676EF"/>
    <w:rsid w:val="00175A84"/>
    <w:rsid w:val="001F4EAC"/>
    <w:rsid w:val="00253DEC"/>
    <w:rsid w:val="0033762C"/>
    <w:rsid w:val="00353804"/>
    <w:rsid w:val="003B563D"/>
    <w:rsid w:val="003F4676"/>
    <w:rsid w:val="003F597A"/>
    <w:rsid w:val="004F6D13"/>
    <w:rsid w:val="00504BD8"/>
    <w:rsid w:val="00510E15"/>
    <w:rsid w:val="00572774"/>
    <w:rsid w:val="00584E99"/>
    <w:rsid w:val="005F2589"/>
    <w:rsid w:val="006C27D8"/>
    <w:rsid w:val="00703743"/>
    <w:rsid w:val="007072AE"/>
    <w:rsid w:val="0071042B"/>
    <w:rsid w:val="007462F3"/>
    <w:rsid w:val="007518CB"/>
    <w:rsid w:val="00753D08"/>
    <w:rsid w:val="007D4273"/>
    <w:rsid w:val="007F3D1A"/>
    <w:rsid w:val="00802280"/>
    <w:rsid w:val="00820126"/>
    <w:rsid w:val="008765E6"/>
    <w:rsid w:val="00886F87"/>
    <w:rsid w:val="00891EE4"/>
    <w:rsid w:val="0093751D"/>
    <w:rsid w:val="00960ED9"/>
    <w:rsid w:val="009805C7"/>
    <w:rsid w:val="009B6BC6"/>
    <w:rsid w:val="00A0050F"/>
    <w:rsid w:val="00A6281C"/>
    <w:rsid w:val="00A63FFC"/>
    <w:rsid w:val="00A81C68"/>
    <w:rsid w:val="00A851E9"/>
    <w:rsid w:val="00A9186B"/>
    <w:rsid w:val="00B268BB"/>
    <w:rsid w:val="00B538A1"/>
    <w:rsid w:val="00B66305"/>
    <w:rsid w:val="00B75147"/>
    <w:rsid w:val="00BA28B4"/>
    <w:rsid w:val="00BE09F4"/>
    <w:rsid w:val="00C51D24"/>
    <w:rsid w:val="00CD5587"/>
    <w:rsid w:val="00CF5319"/>
    <w:rsid w:val="00DA1940"/>
    <w:rsid w:val="00DA3535"/>
    <w:rsid w:val="00E65BFE"/>
    <w:rsid w:val="00E710C7"/>
    <w:rsid w:val="00F36002"/>
    <w:rsid w:val="00F577E9"/>
    <w:rsid w:val="00F6201C"/>
    <w:rsid w:val="00F8533C"/>
    <w:rsid w:val="00FB092F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0685E30"/>
  <w15:chartTrackingRefBased/>
  <w15:docId w15:val="{A2AD60C9-B807-482A-A4C8-6751C165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1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57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574E0"/>
  </w:style>
  <w:style w:type="paragraph" w:styleId="Bunntekst">
    <w:name w:val="footer"/>
    <w:basedOn w:val="Normal"/>
    <w:link w:val="BunntekstTegn"/>
    <w:uiPriority w:val="99"/>
    <w:unhideWhenUsed/>
    <w:rsid w:val="00057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574E0"/>
  </w:style>
  <w:style w:type="paragraph" w:styleId="Bobletekst">
    <w:name w:val="Balloon Text"/>
    <w:basedOn w:val="Normal"/>
    <w:link w:val="BobletekstTegn"/>
    <w:uiPriority w:val="99"/>
    <w:semiHidden/>
    <w:unhideWhenUsed/>
    <w:rsid w:val="0005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0574E0"/>
    <w:rPr>
      <w:rFonts w:ascii="Tahoma" w:hAnsi="Tahoma" w:cs="Tahoma"/>
      <w:sz w:val="16"/>
      <w:szCs w:val="16"/>
    </w:rPr>
  </w:style>
  <w:style w:type="paragraph" w:customStyle="1" w:styleId="Innrykk1">
    <w:name w:val="Innrykk 1"/>
    <w:basedOn w:val="Normal"/>
    <w:rsid w:val="00510E15"/>
    <w:pPr>
      <w:overflowPunct w:val="0"/>
      <w:autoSpaceDE w:val="0"/>
      <w:autoSpaceDN w:val="0"/>
      <w:adjustRightInd w:val="0"/>
      <w:spacing w:after="0" w:line="240" w:lineRule="auto"/>
      <w:ind w:left="860" w:hanging="580"/>
      <w:textAlignment w:val="baseline"/>
    </w:pPr>
    <w:rPr>
      <w:rFonts w:ascii="Times" w:eastAsia="Times New Roman" w:hAnsi="Times"/>
      <w:sz w:val="24"/>
      <w:szCs w:val="20"/>
      <w:lang w:val="en-GB"/>
    </w:rPr>
  </w:style>
  <w:style w:type="paragraph" w:customStyle="1" w:styleId="Innrykk2">
    <w:name w:val="Innrykk 2"/>
    <w:basedOn w:val="Innrykk1"/>
    <w:rsid w:val="00510E15"/>
    <w:pPr>
      <w:ind w:left="1400" w:hanging="540"/>
    </w:pPr>
  </w:style>
  <w:style w:type="paragraph" w:customStyle="1" w:styleId="Innrykk3">
    <w:name w:val="Innrykk 3"/>
    <w:basedOn w:val="Normal"/>
    <w:rsid w:val="00510E15"/>
    <w:pPr>
      <w:overflowPunct w:val="0"/>
      <w:autoSpaceDE w:val="0"/>
      <w:autoSpaceDN w:val="0"/>
      <w:adjustRightInd w:val="0"/>
      <w:spacing w:after="0" w:line="240" w:lineRule="auto"/>
      <w:ind w:left="1191" w:right="780" w:hanging="340"/>
      <w:textAlignment w:val="baseline"/>
    </w:pPr>
    <w:rPr>
      <w:rFonts w:ascii="Times" w:eastAsia="Times New Roman" w:hAnsi="Times"/>
      <w:sz w:val="24"/>
      <w:szCs w:val="20"/>
      <w:lang w:val="en-GB"/>
    </w:rPr>
  </w:style>
  <w:style w:type="paragraph" w:styleId="Brdtekst2">
    <w:name w:val="Body Text 2"/>
    <w:basedOn w:val="Normal"/>
    <w:link w:val="Brdtekst2Tegn"/>
    <w:rsid w:val="00510E15"/>
    <w:pPr>
      <w:overflowPunct w:val="0"/>
      <w:autoSpaceDE w:val="0"/>
      <w:autoSpaceDN w:val="0"/>
      <w:adjustRightInd w:val="0"/>
      <w:spacing w:after="0" w:line="240" w:lineRule="auto"/>
      <w:ind w:left="560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customStyle="1" w:styleId="Brdtekst2Tegn">
    <w:name w:val="Brødtekst 2 Tegn"/>
    <w:link w:val="Brdtekst2"/>
    <w:rsid w:val="00510E15"/>
    <w:rPr>
      <w:rFonts w:ascii="Times New Roman" w:eastAsia="Times New Roman" w:hAnsi="Times New Roman"/>
      <w:sz w:val="22"/>
      <w:lang w:val="en-GB" w:eastAsia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A9186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9186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9186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link w:val="TittelTegn"/>
    <w:uiPriority w:val="10"/>
    <w:qFormat/>
    <w:rsid w:val="00A9186B"/>
    <w:pPr>
      <w:widowControl w:val="0"/>
      <w:autoSpaceDE w:val="0"/>
      <w:autoSpaceDN w:val="0"/>
      <w:spacing w:before="44" w:after="0" w:line="240" w:lineRule="auto"/>
      <w:ind w:left="113" w:right="298"/>
      <w:jc w:val="both"/>
    </w:pPr>
    <w:rPr>
      <w:rFonts w:cs="Calibri"/>
      <w:b/>
      <w:bCs/>
      <w:sz w:val="28"/>
      <w:szCs w:val="28"/>
      <w:lang w:val="nb"/>
    </w:rPr>
  </w:style>
  <w:style w:type="character" w:customStyle="1" w:styleId="TittelTegn">
    <w:name w:val="Tittel Tegn"/>
    <w:basedOn w:val="Standardskriftforavsnitt"/>
    <w:link w:val="Tittel"/>
    <w:uiPriority w:val="10"/>
    <w:rsid w:val="00A9186B"/>
    <w:rPr>
      <w:rFonts w:cs="Calibri"/>
      <w:b/>
      <w:bCs/>
      <w:sz w:val="28"/>
      <w:szCs w:val="28"/>
      <w:lang w:val="nb" w:eastAsia="en-US"/>
    </w:rPr>
  </w:style>
  <w:style w:type="paragraph" w:styleId="Listeavsnitt">
    <w:name w:val="List Paragraph"/>
    <w:basedOn w:val="Normal"/>
    <w:uiPriority w:val="1"/>
    <w:qFormat/>
    <w:rsid w:val="00A9186B"/>
    <w:pPr>
      <w:widowControl w:val="0"/>
      <w:autoSpaceDE w:val="0"/>
      <w:autoSpaceDN w:val="0"/>
      <w:spacing w:before="22" w:after="0" w:line="240" w:lineRule="auto"/>
      <w:ind w:left="833" w:hanging="361"/>
    </w:pPr>
    <w:rPr>
      <w:rFonts w:cs="Calibri"/>
      <w:lang w:val="nb"/>
    </w:rPr>
  </w:style>
  <w:style w:type="paragraph" w:customStyle="1" w:styleId="TableParagraph">
    <w:name w:val="Table Paragraph"/>
    <w:basedOn w:val="Normal"/>
    <w:uiPriority w:val="1"/>
    <w:qFormat/>
    <w:rsid w:val="00A9186B"/>
    <w:pPr>
      <w:widowControl w:val="0"/>
      <w:autoSpaceDE w:val="0"/>
      <w:autoSpaceDN w:val="0"/>
      <w:spacing w:before="162" w:after="0" w:line="240" w:lineRule="auto"/>
      <w:ind w:left="333"/>
      <w:jc w:val="center"/>
    </w:pPr>
    <w:rPr>
      <w:rFonts w:cs="Calibri"/>
      <w:lang w:val="nb"/>
    </w:rPr>
  </w:style>
  <w:style w:type="table" w:styleId="Tabellrutenett">
    <w:name w:val="Table Grid"/>
    <w:basedOn w:val="Vanligtabell"/>
    <w:uiPriority w:val="59"/>
    <w:rsid w:val="00572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www.alphaspar.no	Bygdøy Allé 2  -  Postboks 573  -  0105 OSLO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Tor Erik Mørk</cp:lastModifiedBy>
  <cp:revision>3</cp:revision>
  <cp:lastPrinted>2013-06-29T10:10:00Z</cp:lastPrinted>
  <dcterms:created xsi:type="dcterms:W3CDTF">2025-06-26T14:54:00Z</dcterms:created>
  <dcterms:modified xsi:type="dcterms:W3CDTF">2025-06-27T08:51:00Z</dcterms:modified>
</cp:coreProperties>
</file>